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D6" w:rsidRDefault="009F18D6">
      <w:pPr>
        <w:pStyle w:val="Heading1"/>
        <w:jc w:val="center"/>
      </w:pPr>
      <w:r>
        <w:t>GUIDELINES FOR UMPIRE SCORING</w:t>
      </w:r>
    </w:p>
    <w:p w:rsidR="009F18D6" w:rsidRDefault="009F18D6"/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Excellent overall standard of umpiring based upon (in no order of importance) consistency, correct</w:t>
      </w:r>
      <w:r w:rsidR="008C6295">
        <w:rPr>
          <w:rFonts w:ascii="Tahoma" w:hAnsi="Tahoma"/>
          <w:sz w:val="24"/>
        </w:rPr>
        <w:t xml:space="preserve"> positioning – proactive on goal</w:t>
      </w:r>
      <w:r>
        <w:rPr>
          <w:rFonts w:ascii="Tahoma" w:hAnsi="Tahoma"/>
          <w:sz w:val="24"/>
        </w:rPr>
        <w:t xml:space="preserve"> and side lines and keeping up with play!, clear and confident voice and whistle, correct terminology, correct score keeping, the ability to portray a professional </w:t>
      </w:r>
      <w:proofErr w:type="spellStart"/>
      <w:r>
        <w:rPr>
          <w:rFonts w:ascii="Tahoma" w:hAnsi="Tahoma"/>
          <w:sz w:val="24"/>
        </w:rPr>
        <w:t>demeanour</w:t>
      </w:r>
      <w:proofErr w:type="spellEnd"/>
      <w:r>
        <w:rPr>
          <w:rFonts w:ascii="Tahoma" w:hAnsi="Tahoma"/>
          <w:sz w:val="24"/>
        </w:rPr>
        <w:t>, ensuring the safety of players and supporters, answering any rule clarifications required (or referring players to an alternative source i.e. the Umpiring Secretary),  and a high level of enthusia</w:t>
      </w:r>
      <w:r w:rsidR="008C6295">
        <w:rPr>
          <w:rFonts w:ascii="Tahoma" w:hAnsi="Tahoma"/>
          <w:sz w:val="24"/>
        </w:rPr>
        <w:t>s</w:t>
      </w:r>
      <w:r>
        <w:rPr>
          <w:rFonts w:ascii="Tahoma" w:hAnsi="Tahoma"/>
          <w:sz w:val="24"/>
        </w:rPr>
        <w:t xml:space="preserve">m during the </w:t>
      </w:r>
      <w:r>
        <w:rPr>
          <w:rFonts w:ascii="Tahoma" w:hAnsi="Tahoma"/>
          <w:b/>
          <w:i/>
          <w:sz w:val="24"/>
        </w:rPr>
        <w:t>whole of the game</w:t>
      </w:r>
      <w:r>
        <w:rPr>
          <w:rFonts w:ascii="Tahoma" w:hAnsi="Tahoma"/>
          <w:sz w:val="24"/>
        </w:rPr>
        <w:t xml:space="preserve"> to ensure an enjoyable experience is had by all.</w:t>
      </w: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numPr>
          <w:ilvl w:val="0"/>
          <w:numId w:val="2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Very good overall standard of umpiring, based on the above, with an energetic approach for at least 95% of the game.</w:t>
      </w: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numPr>
          <w:ilvl w:val="0"/>
          <w:numId w:val="3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Good overall standard of umpiring, based on the above, consistency and enthusia</w:t>
      </w:r>
      <w:r w:rsidR="008C6295">
        <w:rPr>
          <w:rFonts w:ascii="Tahoma" w:hAnsi="Tahoma"/>
          <w:sz w:val="24"/>
        </w:rPr>
        <w:t>s</w:t>
      </w:r>
      <w:r>
        <w:rPr>
          <w:rFonts w:ascii="Tahoma" w:hAnsi="Tahoma"/>
          <w:sz w:val="24"/>
        </w:rPr>
        <w:t>m may drop slightly towards the end of the game due to fatigue or other psychological factors (i.e. the match they are about to play).</w:t>
      </w: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ind w:left="720" w:hanging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7</w:t>
      </w:r>
      <w:r>
        <w:rPr>
          <w:rFonts w:ascii="Tahoma" w:hAnsi="Tahoma"/>
          <w:sz w:val="24"/>
        </w:rPr>
        <w:tab/>
        <w:t xml:space="preserve">Acceptable standard of performance, based on the above, consistency may not be apparent throughout the entire game, lack of enthusiasm may be portrayed through voice and general </w:t>
      </w:r>
      <w:proofErr w:type="spellStart"/>
      <w:r>
        <w:rPr>
          <w:rFonts w:ascii="Tahoma" w:hAnsi="Tahoma"/>
          <w:sz w:val="24"/>
        </w:rPr>
        <w:t>demeanour</w:t>
      </w:r>
      <w:proofErr w:type="spellEnd"/>
      <w:r>
        <w:rPr>
          <w:rFonts w:ascii="Tahoma" w:hAnsi="Tahoma"/>
          <w:sz w:val="24"/>
        </w:rPr>
        <w:t>.</w:t>
      </w: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ind w:left="720" w:hanging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5 &amp; 6</w:t>
      </w:r>
      <w:r>
        <w:rPr>
          <w:rFonts w:ascii="Tahoma" w:hAnsi="Tahoma"/>
          <w:sz w:val="24"/>
        </w:rPr>
        <w:tab/>
        <w:t>Little consistency shown, enthusiasm shown only in small bursts, lack of rules knowledge apparent.</w:t>
      </w: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rPr>
          <w:rFonts w:ascii="Tahoma" w:hAnsi="Tahoma"/>
          <w:sz w:val="24"/>
        </w:rPr>
      </w:pPr>
    </w:p>
    <w:p w:rsidR="009F18D6" w:rsidRDefault="009F18D6">
      <w:pPr>
        <w:ind w:left="720" w:hanging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Symbol" w:char="F0A3"/>
      </w:r>
      <w:r>
        <w:rPr>
          <w:rFonts w:ascii="Tahoma" w:hAnsi="Tahoma"/>
          <w:sz w:val="24"/>
        </w:rPr>
        <w:t>4</w:t>
      </w:r>
      <w:r>
        <w:rPr>
          <w:rFonts w:ascii="Tahoma" w:hAnsi="Tahoma"/>
          <w:sz w:val="24"/>
        </w:rPr>
        <w:tab/>
        <w:t>No consistency, negative attitude and low levels of enthusiasm, no commitment to ensuring the enjoyment of the game, overall impression of wanting to be somewhere else.</w:t>
      </w:r>
    </w:p>
    <w:p w:rsidR="009F18D6" w:rsidRDefault="009F18D6">
      <w:pPr>
        <w:ind w:left="720" w:hanging="720"/>
        <w:rPr>
          <w:rFonts w:ascii="Tahoma" w:hAnsi="Tahoma"/>
          <w:sz w:val="24"/>
        </w:rPr>
      </w:pPr>
    </w:p>
    <w:p w:rsidR="009F18D6" w:rsidRDefault="009F18D6">
      <w:pPr>
        <w:pStyle w:val="BodyText"/>
      </w:pPr>
      <w:r>
        <w:t>Note: The scores of 6 and below do come across harsh, and they are mainly directed at enthusiasm and commitment to umpiring rather than talent.  (It may just be clarification of rules required, or even a refresher course).</w:t>
      </w:r>
    </w:p>
    <w:p w:rsidR="009F18D6" w:rsidRDefault="009F18D6">
      <w:pPr>
        <w:ind w:left="720" w:hanging="720"/>
        <w:rPr>
          <w:rFonts w:ascii="Tahoma" w:hAnsi="Tahoma"/>
          <w:sz w:val="24"/>
        </w:rPr>
      </w:pPr>
    </w:p>
    <w:p w:rsidR="009F18D6" w:rsidRDefault="009F18D6">
      <w:pPr>
        <w:pStyle w:val="BodyText"/>
      </w:pPr>
      <w:r>
        <w:t xml:space="preserve">When scoring umpires, it is advised to use all of the team.  If non-umpires score do they know the rules and difficulty involved in umpiring? and if only umpires score, they may well be too harsh! </w:t>
      </w:r>
    </w:p>
    <w:p w:rsidR="009F18D6" w:rsidRDefault="009F18D6">
      <w:pPr>
        <w:ind w:left="720" w:hanging="720"/>
        <w:rPr>
          <w:rFonts w:ascii="Tahoma" w:hAnsi="Tahoma"/>
          <w:sz w:val="24"/>
        </w:rPr>
      </w:pPr>
    </w:p>
    <w:p w:rsidR="009F18D6" w:rsidRDefault="009F18D6">
      <w:r>
        <w:rPr>
          <w:rFonts w:ascii="Tahoma" w:hAnsi="Tahoma"/>
          <w:sz w:val="24"/>
        </w:rPr>
        <w:t xml:space="preserve">Just remember – if we don’t put a whistle in our mouths ourselves, what right to we have to </w:t>
      </w:r>
      <w:proofErr w:type="spellStart"/>
      <w:r>
        <w:rPr>
          <w:rFonts w:ascii="Tahoma" w:hAnsi="Tahoma"/>
          <w:sz w:val="24"/>
        </w:rPr>
        <w:t>critisise</w:t>
      </w:r>
      <w:proofErr w:type="spellEnd"/>
      <w:r>
        <w:rPr>
          <w:rFonts w:ascii="Tahoma" w:hAnsi="Tahoma"/>
          <w:sz w:val="24"/>
        </w:rPr>
        <w:t>, and if we do umpire, we should know how difficult it can sometimes be, so we should be more understanding.</w:t>
      </w:r>
    </w:p>
    <w:p w:rsidR="009F18D6" w:rsidRDefault="009F18D6"/>
    <w:sectPr w:rsidR="009F18D6">
      <w:footerReference w:type="default" r:id="rId7"/>
      <w:pgSz w:w="11909" w:h="16834" w:code="9"/>
      <w:pgMar w:top="1296" w:right="1872" w:bottom="1296" w:left="1872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D59" w:rsidRDefault="000C3D59">
      <w:r>
        <w:separator/>
      </w:r>
    </w:p>
  </w:endnote>
  <w:endnote w:type="continuationSeparator" w:id="1">
    <w:p w:rsidR="000C3D59" w:rsidRDefault="000C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D6" w:rsidRDefault="009F18D6">
    <w:pPr>
      <w:pStyle w:val="Footer"/>
      <w:jc w:val="center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</w:instrText>
    </w:r>
    <w:r>
      <w:rPr>
        <w:snapToGrid w:val="0"/>
        <w:lang w:eastAsia="en-US"/>
      </w:rPr>
      <w:fldChar w:fldCharType="separate"/>
    </w:r>
    <w:r>
      <w:rPr>
        <w:noProof/>
        <w:snapToGrid w:val="0"/>
      </w:rPr>
      <w:t>GUIDELINES FOR UMPIRE SCORING</w:t>
    </w:r>
    <w:r>
      <w:rPr>
        <w:snapToGrid w:val="0"/>
        <w:lang w:eastAsia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D59" w:rsidRDefault="000C3D59">
      <w:r>
        <w:separator/>
      </w:r>
    </w:p>
  </w:footnote>
  <w:footnote w:type="continuationSeparator" w:id="1">
    <w:p w:rsidR="000C3D59" w:rsidRDefault="000C3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685B"/>
    <w:multiLevelType w:val="singleLevel"/>
    <w:tmpl w:val="910A9D5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E417D44"/>
    <w:multiLevelType w:val="singleLevel"/>
    <w:tmpl w:val="F2F2D32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7E43888"/>
    <w:multiLevelType w:val="singleLevel"/>
    <w:tmpl w:val="F45E7D2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47773E8"/>
    <w:multiLevelType w:val="singleLevel"/>
    <w:tmpl w:val="B9F0AAC4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016"/>
    <w:rsid w:val="000C3D59"/>
    <w:rsid w:val="00555016"/>
    <w:rsid w:val="008B6F9A"/>
    <w:rsid w:val="008C6295"/>
    <w:rsid w:val="009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CONDUCT SCORES</vt:lpstr>
    </vt:vector>
  </TitlesOfParts>
  <Company>amberley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CONDUCT SCORES</dc:title>
  <dc:subject/>
  <dc:creator>kelly shoesmith</dc:creator>
  <cp:keywords/>
  <cp:lastModifiedBy>chantelle McCrystal</cp:lastModifiedBy>
  <cp:revision>2</cp:revision>
  <dcterms:created xsi:type="dcterms:W3CDTF">2015-11-16T16:55:00Z</dcterms:created>
  <dcterms:modified xsi:type="dcterms:W3CDTF">2015-11-16T16:55:00Z</dcterms:modified>
</cp:coreProperties>
</file>